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31" w:rsidRPr="00FE003F" w:rsidRDefault="00C90BA6" w:rsidP="00CF71AD">
      <w:pPr>
        <w:widowControl/>
        <w:shd w:val="clear" w:color="auto" w:fill="FFFFFF"/>
        <w:snapToGrid w:val="0"/>
        <w:jc w:val="center"/>
        <w:outlineLvl w:val="0"/>
        <w:rPr>
          <w:rFonts w:ascii="Noto Sans CJK TC Regular" w:eastAsia="Noto Sans CJK TC Regular" w:hAnsi="Noto Sans CJK TC Regular"/>
          <w:b/>
          <w:bCs/>
          <w:color w:val="000000" w:themeColor="text1"/>
          <w:sz w:val="32"/>
          <w:szCs w:val="32"/>
        </w:rPr>
      </w:pPr>
      <w:r w:rsidRPr="00FE003F">
        <w:rPr>
          <w:rFonts w:ascii="Noto Sans CJK TC Regular" w:eastAsia="Noto Sans CJK TC Regular" w:hAnsi="Noto Sans CJK TC Regular" w:hint="eastAsia"/>
          <w:b/>
          <w:bCs/>
          <w:color w:val="000000" w:themeColor="text1"/>
          <w:sz w:val="32"/>
          <w:szCs w:val="32"/>
        </w:rPr>
        <w:t>台灣太空產業發展與商機研討會</w:t>
      </w:r>
    </w:p>
    <w:p w:rsidR="00CF71AD" w:rsidRPr="00FE003F" w:rsidRDefault="00CF71AD" w:rsidP="00594BCB">
      <w:pPr>
        <w:widowControl/>
        <w:numPr>
          <w:ilvl w:val="0"/>
          <w:numId w:val="11"/>
        </w:numPr>
        <w:shd w:val="clear" w:color="auto" w:fill="FFFFFF"/>
        <w:snapToGrid w:val="0"/>
        <w:spacing w:line="380" w:lineRule="exact"/>
        <w:outlineLvl w:val="0"/>
        <w:rPr>
          <w:rFonts w:ascii="新細明體" w:eastAsia="新細明體" w:hAnsi="新細明體"/>
          <w:color w:val="000000" w:themeColor="text1"/>
          <w:szCs w:val="24"/>
        </w:rPr>
      </w:pPr>
      <w:r w:rsidRPr="00FE003F">
        <w:rPr>
          <w:rFonts w:ascii="新細明體" w:eastAsia="新細明體" w:hAnsi="新細明體" w:hint="eastAsia"/>
          <w:color w:val="000000" w:themeColor="text1"/>
          <w:szCs w:val="24"/>
        </w:rPr>
        <w:t>前言</w:t>
      </w:r>
    </w:p>
    <w:p w:rsidR="00CF71AD" w:rsidRPr="00FE003F" w:rsidRDefault="00CF71AD" w:rsidP="00594BCB">
      <w:pPr>
        <w:widowControl/>
        <w:shd w:val="clear" w:color="auto" w:fill="FFFFFF"/>
        <w:snapToGrid w:val="0"/>
        <w:spacing w:line="380" w:lineRule="exact"/>
        <w:ind w:leftChars="200" w:left="480" w:firstLineChars="213" w:firstLine="511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太空產業在台灣的發展，已經將近30年，這段期間也累積出台灣太空科技的基礎設施與技術能量。去(2021)年立法院三讀通過「太空發展法」，更奠定太空發展法制基礎的重要一步。因此，如何</w:t>
      </w:r>
      <w:r w:rsidR="009B2BA1" w:rsidRPr="00FE003F">
        <w:rPr>
          <w:rFonts w:ascii="微軟正黑體" w:eastAsia="微軟正黑體" w:hAnsi="微軟正黑體" w:hint="eastAsia"/>
          <w:color w:val="000000" w:themeColor="text1"/>
          <w:szCs w:val="24"/>
        </w:rPr>
        <w:t>響應政府政策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9B2BA1" w:rsidRPr="00FE003F">
        <w:rPr>
          <w:rFonts w:ascii="微軟正黑體" w:eastAsia="微軟正黑體" w:hAnsi="微軟正黑體" w:hint="eastAsia"/>
          <w:color w:val="000000" w:themeColor="text1"/>
          <w:szCs w:val="24"/>
        </w:rPr>
        <w:t>整合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金融業長期資金、太空產業技術生態鏈</w:t>
      </w:r>
      <w:r w:rsidR="009B2BA1" w:rsidRPr="00FE003F">
        <w:rPr>
          <w:rFonts w:ascii="微軟正黑體" w:eastAsia="微軟正黑體" w:hAnsi="微軟正黑體" w:hint="eastAsia"/>
          <w:color w:val="000000" w:themeColor="text1"/>
          <w:szCs w:val="24"/>
        </w:rPr>
        <w:t>與風險管控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，為台灣科技技術升級與再創造一個兆元產業，對未來台灣發展至為重要。</w:t>
      </w:r>
    </w:p>
    <w:p w:rsidR="00CF71AD" w:rsidRPr="00FE003F" w:rsidRDefault="00CF71AD" w:rsidP="00594BCB">
      <w:pPr>
        <w:widowControl/>
        <w:shd w:val="clear" w:color="auto" w:fill="FFFFFF"/>
        <w:snapToGrid w:val="0"/>
        <w:spacing w:line="380" w:lineRule="exact"/>
        <w:ind w:leftChars="200" w:left="480" w:firstLineChars="213" w:firstLine="511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中華民國風險管理學會特別邀請</w:t>
      </w:r>
      <w:r w:rsidR="0048537A" w:rsidRPr="00FE003F">
        <w:rPr>
          <w:rFonts w:ascii="微軟正黑體" w:eastAsia="微軟正黑體" w:hAnsi="微軟正黑體" w:hint="eastAsia"/>
          <w:color w:val="000000" w:themeColor="text1"/>
          <w:szCs w:val="24"/>
        </w:rPr>
        <w:t>國家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太空中心、</w:t>
      </w:r>
      <w:r w:rsidR="0048537A" w:rsidRPr="00FE003F">
        <w:rPr>
          <w:rFonts w:ascii="微軟正黑體" w:eastAsia="微軟正黑體" w:hAnsi="微軟正黑體" w:hint="eastAsia"/>
          <w:color w:val="000000" w:themeColor="text1"/>
          <w:szCs w:val="24"/>
        </w:rPr>
        <w:t>財團法人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金屬</w:t>
      </w:r>
      <w:r w:rsidR="00034D78" w:rsidRPr="00FE003F">
        <w:rPr>
          <w:rFonts w:ascii="微軟正黑體" w:eastAsia="微軟正黑體" w:hAnsi="微軟正黑體" w:hint="eastAsia"/>
          <w:color w:val="000000" w:themeColor="text1"/>
          <w:szCs w:val="24"/>
        </w:rPr>
        <w:t>工業研究發展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中心共同舉辦「</w:t>
      </w:r>
      <w:r w:rsidR="00557C63" w:rsidRPr="00FE003F">
        <w:rPr>
          <w:rFonts w:ascii="微軟正黑體" w:eastAsia="微軟正黑體" w:hAnsi="微軟正黑體" w:hint="eastAsia"/>
          <w:color w:val="000000" w:themeColor="text1"/>
          <w:szCs w:val="24"/>
        </w:rPr>
        <w:t>台灣太空產業發展與商機研討會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="004B340B" w:rsidRPr="00FE003F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從產業技術與投資環境的角度，探討台灣太空產業的發展，歡迎您一起參與。</w:t>
      </w:r>
    </w:p>
    <w:p w:rsidR="00CF71AD" w:rsidRPr="00FE003F" w:rsidRDefault="00CF71AD" w:rsidP="00594BCB">
      <w:pPr>
        <w:widowControl/>
        <w:numPr>
          <w:ilvl w:val="0"/>
          <w:numId w:val="11"/>
        </w:numPr>
        <w:shd w:val="clear" w:color="auto" w:fill="FFFFFF"/>
        <w:snapToGrid w:val="0"/>
        <w:spacing w:line="380" w:lineRule="exact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研討會時間</w:t>
      </w:r>
      <w:r w:rsidR="00557C63" w:rsidRPr="00FE003F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2022年3月3日(四)13:</w:t>
      </w:r>
      <w:r w:rsidR="009B2BA1" w:rsidRPr="00FE003F">
        <w:rPr>
          <w:rFonts w:ascii="微軟正黑體" w:eastAsia="微軟正黑體" w:hAnsi="微軟正黑體"/>
          <w:color w:val="000000" w:themeColor="text1"/>
          <w:szCs w:val="24"/>
        </w:rPr>
        <w:t>0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0~17:00</w:t>
      </w:r>
    </w:p>
    <w:p w:rsidR="00CF71AD" w:rsidRPr="00FE003F" w:rsidRDefault="00CF71AD" w:rsidP="00594BCB">
      <w:pPr>
        <w:widowControl/>
        <w:numPr>
          <w:ilvl w:val="0"/>
          <w:numId w:val="11"/>
        </w:numPr>
        <w:shd w:val="clear" w:color="auto" w:fill="FFFFFF"/>
        <w:snapToGrid w:val="0"/>
        <w:spacing w:line="380" w:lineRule="exact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研討會地點</w:t>
      </w:r>
      <w:r w:rsidR="00557C63" w:rsidRPr="00FE003F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集思交通部國際會議中心</w:t>
      </w:r>
      <w:r w:rsidR="00594BCB" w:rsidRPr="00FE003F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國際會議廳 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3E68E5" w:rsidRPr="00FE003F">
        <w:rPr>
          <w:rFonts w:ascii="微軟正黑體" w:eastAsia="微軟正黑體" w:hAnsi="微軟正黑體" w:hint="eastAsia"/>
          <w:color w:val="000000" w:themeColor="text1"/>
          <w:szCs w:val="24"/>
        </w:rPr>
        <w:t>台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北市杭州南路一段24號3F)</w:t>
      </w:r>
    </w:p>
    <w:p w:rsidR="00974B7B" w:rsidRDefault="00CF71AD" w:rsidP="00594BCB">
      <w:pPr>
        <w:widowControl/>
        <w:numPr>
          <w:ilvl w:val="0"/>
          <w:numId w:val="11"/>
        </w:numPr>
        <w:shd w:val="clear" w:color="auto" w:fill="FFFFFF"/>
        <w:snapToGrid w:val="0"/>
        <w:spacing w:line="380" w:lineRule="exact"/>
        <w:outlineLvl w:val="0"/>
        <w:rPr>
          <w:rFonts w:ascii="微軟正黑體" w:eastAsia="微軟正黑體" w:hAnsi="微軟正黑體" w:hint="eastAsia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主辦單位</w:t>
      </w:r>
      <w:r w:rsidR="00557C63" w:rsidRPr="00FE003F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974B7B" w:rsidRPr="00FE003F">
        <w:rPr>
          <w:rFonts w:ascii="微軟正黑體" w:eastAsia="微軟正黑體" w:hAnsi="微軟正黑體" w:hint="eastAsia"/>
          <w:color w:val="000000" w:themeColor="text1"/>
          <w:szCs w:val="24"/>
        </w:rPr>
        <w:t>中華民國風險管理學會</w:t>
      </w:r>
      <w:r w:rsidR="00974B7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826DEE" w:rsidRPr="00FE003F">
        <w:rPr>
          <w:rFonts w:ascii="微軟正黑體" w:eastAsia="微軟正黑體" w:hAnsi="微軟正黑體" w:hint="eastAsia"/>
          <w:color w:val="000000" w:themeColor="text1"/>
          <w:szCs w:val="24"/>
        </w:rPr>
        <w:t>財團法人國家實驗院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國家太空中心、</w:t>
      </w:r>
    </w:p>
    <w:p w:rsidR="00826DEE" w:rsidRPr="00FE003F" w:rsidRDefault="00974B7B" w:rsidP="00974B7B">
      <w:pPr>
        <w:widowControl/>
        <w:shd w:val="clear" w:color="auto" w:fill="FFFFFF"/>
        <w:snapToGrid w:val="0"/>
        <w:spacing w:line="380" w:lineRule="exact"/>
        <w:ind w:left="720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    </w:t>
      </w:r>
      <w:r w:rsidR="00CF71AD" w:rsidRPr="00FE003F">
        <w:rPr>
          <w:rFonts w:ascii="微軟正黑體" w:eastAsia="微軟正黑體" w:hAnsi="微軟正黑體" w:hint="eastAsia"/>
          <w:color w:val="000000" w:themeColor="text1"/>
          <w:szCs w:val="24"/>
        </w:rPr>
        <w:t>財團法人金屬工業研究</w:t>
      </w:r>
      <w:r w:rsidR="00034D78" w:rsidRPr="00FE003F">
        <w:rPr>
          <w:rFonts w:ascii="微軟正黑體" w:eastAsia="微軟正黑體" w:hAnsi="微軟正黑體" w:hint="eastAsia"/>
          <w:color w:val="000000" w:themeColor="text1"/>
          <w:szCs w:val="24"/>
        </w:rPr>
        <w:t>發展</w:t>
      </w:r>
      <w:r w:rsidR="00CF71AD" w:rsidRPr="00FE003F">
        <w:rPr>
          <w:rFonts w:ascii="微軟正黑體" w:eastAsia="微軟正黑體" w:hAnsi="微軟正黑體" w:hint="eastAsia"/>
          <w:color w:val="000000" w:themeColor="text1"/>
          <w:szCs w:val="24"/>
        </w:rPr>
        <w:t>中心、</w:t>
      </w:r>
    </w:p>
    <w:p w:rsidR="004B340B" w:rsidRPr="00FE003F" w:rsidRDefault="00557C63" w:rsidP="00594BCB">
      <w:pPr>
        <w:widowControl/>
        <w:numPr>
          <w:ilvl w:val="0"/>
          <w:numId w:val="11"/>
        </w:numPr>
        <w:shd w:val="clear" w:color="auto" w:fill="FFFFFF"/>
        <w:snapToGrid w:val="0"/>
        <w:spacing w:line="380" w:lineRule="exact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協辦單位：今周刊</w:t>
      </w:r>
      <w:r w:rsidR="00A61E5A" w:rsidRPr="00FE003F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0301E8" w:rsidRPr="00FE003F">
        <w:rPr>
          <w:rFonts w:ascii="微軟正黑體" w:eastAsia="微軟正黑體" w:hAnsi="微軟正黑體" w:hint="eastAsia"/>
          <w:color w:val="000000" w:themeColor="text1"/>
          <w:szCs w:val="24"/>
        </w:rPr>
        <w:t>兆豐產物</w:t>
      </w:r>
      <w:r w:rsidR="004B340B" w:rsidRPr="00FE003F">
        <w:rPr>
          <w:rFonts w:ascii="微軟正黑體" w:eastAsia="微軟正黑體" w:hAnsi="微軟正黑體" w:hint="eastAsia"/>
          <w:color w:val="000000" w:themeColor="text1"/>
          <w:szCs w:val="24"/>
        </w:rPr>
        <w:t>保險公司</w:t>
      </w:r>
      <w:r w:rsidR="000301E8" w:rsidRPr="00FE003F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61E5A" w:rsidRPr="00FE003F">
        <w:rPr>
          <w:rFonts w:ascii="微軟正黑體" w:eastAsia="微軟正黑體" w:hAnsi="微軟正黑體" w:hint="eastAsia"/>
          <w:color w:val="000000" w:themeColor="text1"/>
          <w:szCs w:val="24"/>
        </w:rPr>
        <w:t>遠雄人壽</w:t>
      </w:r>
      <w:r w:rsidR="004B340B" w:rsidRPr="00FE003F">
        <w:rPr>
          <w:rFonts w:ascii="微軟正黑體" w:eastAsia="微軟正黑體" w:hAnsi="微軟正黑體" w:hint="eastAsia"/>
          <w:color w:val="000000" w:themeColor="text1"/>
          <w:szCs w:val="24"/>
        </w:rPr>
        <w:t>保險公司</w:t>
      </w:r>
      <w:r w:rsidR="007E573C" w:rsidRPr="00FE003F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895628" w:rsidRPr="00FE003F">
        <w:rPr>
          <w:rFonts w:ascii="微軟正黑體" w:eastAsia="微軟正黑體" w:hAnsi="微軟正黑體" w:hint="eastAsia"/>
          <w:color w:val="000000" w:themeColor="text1"/>
          <w:szCs w:val="24"/>
        </w:rPr>
        <w:t>臺灣產物</w:t>
      </w:r>
      <w:r w:rsidR="004B340B" w:rsidRPr="00FE003F">
        <w:rPr>
          <w:rFonts w:ascii="微軟正黑體" w:eastAsia="微軟正黑體" w:hAnsi="微軟正黑體" w:hint="eastAsia"/>
          <w:color w:val="000000" w:themeColor="text1"/>
          <w:szCs w:val="24"/>
        </w:rPr>
        <w:t>保險公司</w:t>
      </w:r>
      <w:r w:rsidR="00895628" w:rsidRPr="00FE003F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</w:p>
    <w:p w:rsidR="000301E8" w:rsidRPr="00FE003F" w:rsidRDefault="004B340B" w:rsidP="00594BCB">
      <w:pPr>
        <w:widowControl/>
        <w:shd w:val="clear" w:color="auto" w:fill="FFFFFF"/>
        <w:snapToGrid w:val="0"/>
        <w:spacing w:line="380" w:lineRule="exact"/>
        <w:ind w:left="720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    </w:t>
      </w:r>
      <w:r w:rsidR="000B612D" w:rsidRPr="00FE003F">
        <w:rPr>
          <w:rFonts w:ascii="微軟正黑體" w:eastAsia="微軟正黑體" w:hAnsi="微軟正黑體" w:hint="eastAsia"/>
          <w:color w:val="000000" w:themeColor="text1"/>
          <w:szCs w:val="24"/>
        </w:rPr>
        <w:t>財團法人</w:t>
      </w:r>
      <w:r w:rsidR="007E573C" w:rsidRPr="00FE003F">
        <w:rPr>
          <w:rFonts w:ascii="微軟正黑體" w:eastAsia="微軟正黑體" w:hAnsi="微軟正黑體" w:hint="eastAsia"/>
          <w:color w:val="000000" w:themeColor="text1"/>
          <w:szCs w:val="24"/>
        </w:rPr>
        <w:t>繼耘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保險文教</w:t>
      </w:r>
      <w:r w:rsidR="007E573C" w:rsidRPr="00FE003F">
        <w:rPr>
          <w:rFonts w:ascii="微軟正黑體" w:eastAsia="微軟正黑體" w:hAnsi="微軟正黑體" w:hint="eastAsia"/>
          <w:color w:val="000000" w:themeColor="text1"/>
          <w:szCs w:val="24"/>
        </w:rPr>
        <w:t>基金會</w:t>
      </w:r>
      <w:r w:rsidR="00895628" w:rsidRPr="00FE003F">
        <w:rPr>
          <w:rFonts w:ascii="微軟正黑體" w:eastAsia="微軟正黑體" w:hAnsi="微軟正黑體" w:hint="eastAsia"/>
          <w:color w:val="000000" w:themeColor="text1"/>
          <w:szCs w:val="24"/>
        </w:rPr>
        <w:t>(依筆畫序)</w:t>
      </w:r>
    </w:p>
    <w:tbl>
      <w:tblPr>
        <w:tblpPr w:leftFromText="180" w:rightFromText="180" w:vertAnchor="text" w:horzAnchor="margin" w:tblpY="491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2"/>
        <w:gridCol w:w="6810"/>
        <w:gridCol w:w="1985"/>
      </w:tblGrid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時間</w:t>
            </w:r>
          </w:p>
        </w:tc>
        <w:tc>
          <w:tcPr>
            <w:tcW w:w="3201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議程</w:t>
            </w:r>
          </w:p>
        </w:tc>
        <w:tc>
          <w:tcPr>
            <w:tcW w:w="933" w:type="pct"/>
            <w:shd w:val="clear" w:color="auto" w:fill="DEEAF6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備註</w:t>
            </w: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F7F7F7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13：00-13：30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報到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-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t>-</w:t>
            </w: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13：30-13：3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t>5</w:t>
            </w:r>
          </w:p>
        </w:tc>
        <w:tc>
          <w:tcPr>
            <w:tcW w:w="3201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主席致詞：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中華民國風險管理學會 張士傑 理事長</w:t>
            </w:r>
          </w:p>
        </w:tc>
        <w:tc>
          <w:tcPr>
            <w:tcW w:w="933" w:type="pct"/>
            <w:shd w:val="clear" w:color="auto" w:fill="DEEAF6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F7F7F7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13：3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t>5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-13：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4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t>0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貴賓致詞：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br/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國家發展委員</w:t>
            </w:r>
            <w:r w:rsidR="00826DEE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會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 xml:space="preserve"> 龔明鑫 主任委員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13：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4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t>0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-14：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2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t>5</w:t>
            </w:r>
          </w:p>
        </w:tc>
        <w:tc>
          <w:tcPr>
            <w:tcW w:w="3201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專題演講：太空產業的關鍵技術與生態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引言人：臺灣產物保險公司 陳昭鋒 總經理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主講人：</w:t>
            </w:r>
            <w:r w:rsidR="00826DEE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財團法人國家實驗研究院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國家太空中心 吳宗信</w:t>
            </w:r>
            <w:r w:rsidR="00A84555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主任</w:t>
            </w:r>
          </w:p>
        </w:tc>
        <w:tc>
          <w:tcPr>
            <w:tcW w:w="933" w:type="pct"/>
            <w:shd w:val="clear" w:color="auto" w:fill="DEEAF6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主持人：5分鐘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主講人：40分鐘</w:t>
            </w: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F7F7F7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14：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2</w:t>
            </w:r>
            <w:r w:rsidRPr="00FE003F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  <w:t>5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-15：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10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專題演講：太空產業的商機分析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引言人：兆豐產物保險公司 梁正德 董事長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主講人：財團法人金屬工業研究發展中心 林秋豐 執行長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主持人：5分鐘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主講人：40分鐘</w:t>
            </w: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15：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10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-15：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30</w:t>
            </w:r>
          </w:p>
        </w:tc>
        <w:tc>
          <w:tcPr>
            <w:tcW w:w="3201" w:type="pct"/>
            <w:shd w:val="clear" w:color="auto" w:fill="DEEAF6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中場休息</w:t>
            </w:r>
          </w:p>
        </w:tc>
        <w:tc>
          <w:tcPr>
            <w:tcW w:w="933" w:type="pct"/>
            <w:shd w:val="clear" w:color="auto" w:fill="DEEAF6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--</w:t>
            </w: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F7F7F7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15：</w:t>
            </w:r>
            <w:r w:rsidR="001227F2"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30</w:t>
            </w: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-17：00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專家座談：如何打造太空產業成為台灣另一個兆元產業？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主持人：中華民國風險管理學會 張士傑 理事長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與談人 1.台灣與亞太國會太空聯盟 召集人 鍾佳濱 委員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與談人 2.凱基銀行 魏寶生 董事長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與談人 3.中華民國產物保險商業同業公會 李松季 理事長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與談人 4.中華民國證券投資信託暨顧問商業同業公會 張錫 理事長</w:t>
            </w:r>
          </w:p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與談人 5.台灣人壽保險公司 莊中慶 總經理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主持人：5分鐘</w:t>
            </w:r>
          </w:p>
          <w:p w:rsidR="001227F2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與談人：各15分鐘</w:t>
            </w:r>
          </w:p>
        </w:tc>
      </w:tr>
      <w:tr w:rsidR="004B340B" w:rsidRPr="00FE003F" w:rsidTr="001227F2">
        <w:trPr>
          <w:trHeight w:val="113"/>
        </w:trPr>
        <w:tc>
          <w:tcPr>
            <w:tcW w:w="866" w:type="pct"/>
            <w:shd w:val="clear" w:color="auto" w:fill="F7F7F7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17：00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  <w:r w:rsidRPr="00FE003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3"/>
                <w:szCs w:val="23"/>
              </w:rPr>
              <w:t>研討會結束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4B340B" w:rsidRPr="00FE003F" w:rsidRDefault="004B340B" w:rsidP="00594BCB">
            <w:pPr>
              <w:widowControl/>
              <w:snapToGrid w:val="0"/>
              <w:spacing w:line="38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:rsidR="006A29D1" w:rsidRPr="00FE003F" w:rsidRDefault="00CF71AD" w:rsidP="00594BCB">
      <w:pPr>
        <w:widowControl/>
        <w:numPr>
          <w:ilvl w:val="0"/>
          <w:numId w:val="11"/>
        </w:numPr>
        <w:shd w:val="clear" w:color="auto" w:fill="FFFFFF"/>
        <w:snapToGrid w:val="0"/>
        <w:spacing w:line="380" w:lineRule="exact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其他</w:t>
      </w:r>
      <w:r w:rsidR="00275E6A" w:rsidRPr="00FE003F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E003F">
        <w:rPr>
          <w:rFonts w:ascii="微軟正黑體" w:eastAsia="微軟正黑體" w:hAnsi="微軟正黑體" w:hint="eastAsia"/>
          <w:color w:val="000000" w:themeColor="text1"/>
          <w:szCs w:val="24"/>
        </w:rPr>
        <w:t>如遇疫情升級停止室內集會，則本次研討會將暫停舉辦</w:t>
      </w:r>
    </w:p>
    <w:p w:rsidR="00594BCB" w:rsidRPr="00FE003F" w:rsidRDefault="00594BCB" w:rsidP="00C2363F">
      <w:pPr>
        <w:snapToGrid w:val="0"/>
        <w:spacing w:beforeLines="50"/>
        <w:ind w:left="720"/>
        <w:rPr>
          <w:rFonts w:ascii="微軟正黑體" w:eastAsia="微軟正黑體" w:hAnsi="微軟正黑體" w:cs="Courier New"/>
          <w:color w:val="000000" w:themeColor="text1"/>
          <w:sz w:val="26"/>
          <w:szCs w:val="26"/>
        </w:rPr>
      </w:pPr>
      <w:r w:rsidRPr="00FE003F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</w:rPr>
        <w:t xml:space="preserve">                                                      ※ </w:t>
      </w:r>
      <w:r w:rsidRPr="00FE003F">
        <w:rPr>
          <w:rFonts w:ascii="微軟正黑體" w:eastAsia="微軟正黑體" w:hAnsi="微軟正黑體" w:cs="Courier New" w:hint="eastAsia"/>
          <w:b/>
          <w:color w:val="000000" w:themeColor="text1"/>
          <w:sz w:val="26"/>
          <w:szCs w:val="26"/>
        </w:rPr>
        <w:t xml:space="preserve">報名表請詳閱背面 </w:t>
      </w:r>
      <w:r w:rsidRPr="00FE003F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</w:rPr>
        <w:t>※</w:t>
      </w:r>
    </w:p>
    <w:p w:rsidR="00594BCB" w:rsidRPr="00FE003F" w:rsidRDefault="00594BCB" w:rsidP="00594BCB">
      <w:pPr>
        <w:pStyle w:val="Default"/>
        <w:snapToGrid w:val="0"/>
        <w:spacing w:line="240" w:lineRule="atLeast"/>
        <w:ind w:left="720" w:rightChars="-82" w:right="-197"/>
        <w:jc w:val="center"/>
        <w:rPr>
          <w:rFonts w:ascii="微軟正黑體" w:eastAsia="微軟正黑體" w:hAnsi="微軟正黑體" w:cs="Courier New"/>
          <w:color w:val="000000" w:themeColor="text1"/>
          <w:sz w:val="36"/>
          <w:szCs w:val="36"/>
          <w:lang w:bidi="bn-IN"/>
        </w:rPr>
      </w:pPr>
      <w:r w:rsidRPr="00FE003F">
        <w:rPr>
          <w:rFonts w:ascii="Noto Sans CJK TC Regular" w:eastAsia="Noto Sans CJK TC Regular" w:hAnsi="Noto Sans CJK TC Regular" w:hint="eastAsia"/>
          <w:b/>
          <w:bCs/>
          <w:color w:val="000000" w:themeColor="text1"/>
          <w:sz w:val="32"/>
          <w:szCs w:val="32"/>
        </w:rPr>
        <w:lastRenderedPageBreak/>
        <w:t>台灣太空產業發展與商機研討會</w:t>
      </w:r>
      <w:r w:rsidR="00C673C2">
        <w:rPr>
          <w:rFonts w:ascii="Noto Sans CJK TC Regular" w:eastAsia="Noto Sans CJK TC Regular" w:hAnsi="Noto Sans CJK TC Regular" w:hint="eastAsia"/>
          <w:b/>
          <w:bCs/>
          <w:color w:val="000000" w:themeColor="text1"/>
          <w:sz w:val="32"/>
          <w:szCs w:val="32"/>
        </w:rPr>
        <w:t>報名表</w:t>
      </w:r>
    </w:p>
    <w:p w:rsidR="00594BCB" w:rsidRPr="00FE003F" w:rsidRDefault="00594BCB" w:rsidP="00594BCB">
      <w:pPr>
        <w:pStyle w:val="Default"/>
        <w:snapToGrid w:val="0"/>
        <w:spacing w:line="360" w:lineRule="exact"/>
        <w:ind w:left="72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FE003F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>地點：</w:t>
      </w:r>
      <w:r w:rsidRPr="00FE003F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集思交通部國際會議中心國際會議廳(台北市中正區杭州南路一段24號3F)</w:t>
      </w:r>
    </w:p>
    <w:p w:rsidR="00594BCB" w:rsidRPr="00FE003F" w:rsidRDefault="00594BCB" w:rsidP="00594BCB">
      <w:pPr>
        <w:pStyle w:val="Default"/>
        <w:snapToGrid w:val="0"/>
        <w:spacing w:line="360" w:lineRule="exact"/>
        <w:ind w:left="720"/>
        <w:rPr>
          <w:rFonts w:ascii="微軟正黑體" w:eastAsia="微軟正黑體" w:hAnsi="微軟正黑體" w:cs="Courier New"/>
          <w:color w:val="000000" w:themeColor="text1"/>
          <w:sz w:val="26"/>
          <w:szCs w:val="26"/>
          <w:lang w:bidi="bn-IN"/>
        </w:rPr>
      </w:pPr>
      <w:r w:rsidRPr="00FE003F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>時間：2022年3月3日(四)13:</w:t>
      </w:r>
      <w:r w:rsidRPr="00FE003F">
        <w:rPr>
          <w:rFonts w:ascii="微軟正黑體" w:eastAsia="微軟正黑體" w:hAnsi="微軟正黑體" w:cs="Courier New"/>
          <w:color w:val="000000" w:themeColor="text1"/>
          <w:sz w:val="26"/>
          <w:szCs w:val="26"/>
          <w:lang w:bidi="bn-IN"/>
        </w:rPr>
        <w:t>0</w:t>
      </w:r>
      <w:r w:rsidRPr="00FE003F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>0~17:00</w:t>
      </w:r>
    </w:p>
    <w:p w:rsidR="00974B7B" w:rsidRPr="00974B7B" w:rsidRDefault="00594BCB" w:rsidP="00594BCB">
      <w:pPr>
        <w:widowControl/>
        <w:shd w:val="clear" w:color="auto" w:fill="FFFFFF"/>
        <w:snapToGrid w:val="0"/>
        <w:ind w:left="720"/>
        <w:outlineLvl w:val="0"/>
        <w:rPr>
          <w:rFonts w:ascii="微軟正黑體" w:eastAsia="微軟正黑體" w:hAnsi="微軟正黑體" w:hint="eastAsia"/>
          <w:color w:val="000000" w:themeColor="text1"/>
          <w:sz w:val="26"/>
          <w:szCs w:val="26"/>
        </w:rPr>
      </w:pPr>
      <w:r w:rsidRPr="00974B7B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>主辦：</w:t>
      </w:r>
      <w:r w:rsidR="00974B7B" w:rsidRPr="00974B7B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>中華民國風險管理學會、</w:t>
      </w:r>
      <w:r w:rsidRPr="00974B7B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財團法人國家實驗院國家太空中心、</w:t>
      </w:r>
    </w:p>
    <w:p w:rsidR="00974B7B" w:rsidRPr="00974B7B" w:rsidRDefault="00974B7B" w:rsidP="00594BCB">
      <w:pPr>
        <w:widowControl/>
        <w:shd w:val="clear" w:color="auto" w:fill="FFFFFF"/>
        <w:snapToGrid w:val="0"/>
        <w:ind w:left="720"/>
        <w:outlineLvl w:val="0"/>
        <w:rPr>
          <w:rFonts w:ascii="微軟正黑體" w:eastAsia="微軟正黑體" w:hAnsi="微軟正黑體" w:hint="eastAsia"/>
          <w:color w:val="000000" w:themeColor="text1"/>
          <w:sz w:val="26"/>
          <w:szCs w:val="26"/>
        </w:rPr>
      </w:pPr>
      <w:r w:rsidRPr="00974B7B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     </w:t>
      </w:r>
      <w:r w:rsidR="00594BCB" w:rsidRPr="00974B7B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財團法人金屬工業研究發展</w:t>
      </w:r>
      <w:r w:rsidR="00594BCB" w:rsidRPr="00974B7B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>中心</w:t>
      </w:r>
    </w:p>
    <w:p w:rsidR="00594BCB" w:rsidRPr="00974B7B" w:rsidRDefault="00594BCB" w:rsidP="00594BCB">
      <w:pPr>
        <w:widowControl/>
        <w:shd w:val="clear" w:color="auto" w:fill="FFFFFF"/>
        <w:snapToGrid w:val="0"/>
        <w:ind w:left="720"/>
        <w:outlineLvl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974B7B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>協辦：</w:t>
      </w:r>
      <w:r w:rsidRPr="00974B7B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今周刊、兆豐產物保險公司、遠雄人壽保險公司、臺灣產物保險公司、</w:t>
      </w:r>
    </w:p>
    <w:p w:rsidR="00594BCB" w:rsidRPr="00974B7B" w:rsidRDefault="00594BCB" w:rsidP="00594BCB">
      <w:pPr>
        <w:widowControl/>
        <w:shd w:val="clear" w:color="auto" w:fill="FFFFFF"/>
        <w:snapToGrid w:val="0"/>
        <w:ind w:left="720"/>
        <w:outlineLvl w:val="0"/>
        <w:rPr>
          <w:rFonts w:ascii="微軟正黑體" w:eastAsia="微軟正黑體" w:hAnsi="微軟正黑體" w:cs="Courier New"/>
          <w:color w:val="000000" w:themeColor="text1"/>
          <w:sz w:val="26"/>
          <w:szCs w:val="26"/>
          <w:lang w:bidi="bn-IN"/>
        </w:rPr>
      </w:pPr>
      <w:r w:rsidRPr="00974B7B">
        <w:rPr>
          <w:rFonts w:ascii="微軟正黑體" w:eastAsia="微軟正黑體" w:hAnsi="微軟正黑體" w:cs="Courier New" w:hint="eastAsia"/>
          <w:color w:val="000000" w:themeColor="text1"/>
          <w:sz w:val="26"/>
          <w:szCs w:val="26"/>
          <w:lang w:bidi="bn-IN"/>
        </w:rPr>
        <w:t xml:space="preserve">      財團法人繼耘保險文教基金會(依筆畫序)</w:t>
      </w:r>
    </w:p>
    <w:tbl>
      <w:tblPr>
        <w:tblpPr w:leftFromText="180" w:rightFromText="180" w:vertAnchor="text" w:horzAnchor="margin" w:tblpXSpec="center" w:tblpY="394"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2459"/>
        <w:gridCol w:w="2459"/>
        <w:gridCol w:w="2459"/>
        <w:gridCol w:w="2460"/>
      </w:tblGrid>
      <w:tr w:rsidR="00594BCB" w:rsidRPr="00FE003F" w:rsidTr="000335AC">
        <w:trPr>
          <w:trHeight w:val="679"/>
        </w:trPr>
        <w:tc>
          <w:tcPr>
            <w:tcW w:w="710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會員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姓  名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公司/職稱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連絡電話</w:t>
            </w:r>
          </w:p>
        </w:tc>
        <w:tc>
          <w:tcPr>
            <w:tcW w:w="2460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FE003F">
              <w:rPr>
                <w:rFonts w:ascii="微軟正黑體" w:eastAsia="微軟正黑體" w:hAnsi="微軟正黑體"/>
                <w:bCs/>
                <w:color w:val="000000" w:themeColor="text1"/>
              </w:rPr>
              <w:t>E-mail</w:t>
            </w:r>
          </w:p>
        </w:tc>
      </w:tr>
      <w:tr w:rsidR="00594BCB" w:rsidRPr="00FE003F" w:rsidTr="000335AC">
        <w:trPr>
          <w:trHeight w:hRule="exact" w:val="1414"/>
        </w:trPr>
        <w:tc>
          <w:tcPr>
            <w:tcW w:w="710" w:type="dxa"/>
            <w:vAlign w:val="center"/>
          </w:tcPr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□會員</w:t>
            </w: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□非會員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459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2460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594BCB" w:rsidRPr="00FE003F" w:rsidTr="000335AC">
        <w:trPr>
          <w:trHeight w:hRule="exact" w:val="1440"/>
        </w:trPr>
        <w:tc>
          <w:tcPr>
            <w:tcW w:w="710" w:type="dxa"/>
            <w:vAlign w:val="center"/>
          </w:tcPr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□會員</w:t>
            </w: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□非會員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60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594BCB" w:rsidRPr="00FE003F" w:rsidTr="000335AC">
        <w:trPr>
          <w:trHeight w:hRule="exact" w:val="1438"/>
        </w:trPr>
        <w:tc>
          <w:tcPr>
            <w:tcW w:w="710" w:type="dxa"/>
            <w:vAlign w:val="center"/>
          </w:tcPr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□會員</w:t>
            </w: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□非會員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60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594BCB" w:rsidRPr="00FE003F" w:rsidTr="000335AC">
        <w:trPr>
          <w:trHeight w:hRule="exact" w:val="1436"/>
        </w:trPr>
        <w:tc>
          <w:tcPr>
            <w:tcW w:w="710" w:type="dxa"/>
            <w:vAlign w:val="center"/>
          </w:tcPr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□會員</w:t>
            </w: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□非會員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60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594BCB" w:rsidRPr="00FE003F" w:rsidTr="000335AC">
        <w:trPr>
          <w:trHeight w:hRule="exact" w:val="1436"/>
        </w:trPr>
        <w:tc>
          <w:tcPr>
            <w:tcW w:w="710" w:type="dxa"/>
            <w:vAlign w:val="center"/>
          </w:tcPr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□會員</w:t>
            </w: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  <w:p w:rsidR="00594BCB" w:rsidRPr="00FE003F" w:rsidRDefault="00594BCB" w:rsidP="000335AC">
            <w:pPr>
              <w:snapToGrid w:val="0"/>
              <w:spacing w:line="240" w:lineRule="atLeast"/>
              <w:ind w:leftChars="-61" w:left="-146" w:firstLineChars="100" w:firstLine="160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  <w:r w:rsidRPr="00FE003F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sz w:val="18"/>
                <w:szCs w:val="18"/>
              </w:rPr>
              <w:t>□非會員</w:t>
            </w: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59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60" w:type="dxa"/>
          </w:tcPr>
          <w:p w:rsidR="00594BCB" w:rsidRPr="00FE003F" w:rsidRDefault="00594BCB" w:rsidP="000335AC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pacing w:val="-10"/>
                <w:sz w:val="18"/>
                <w:szCs w:val="18"/>
              </w:rPr>
            </w:pPr>
          </w:p>
        </w:tc>
      </w:tr>
    </w:tbl>
    <w:p w:rsidR="00594BCB" w:rsidRPr="00FE003F" w:rsidRDefault="00594BCB" w:rsidP="00C2363F">
      <w:pPr>
        <w:pStyle w:val="a8"/>
        <w:spacing w:beforeLines="100" w:line="240" w:lineRule="exact"/>
        <w:ind w:leftChars="0" w:left="720"/>
        <w:rPr>
          <w:rFonts w:ascii="微軟正黑體" w:eastAsia="微軟正黑體" w:hAnsi="微軟正黑體"/>
          <w:b/>
          <w:color w:val="000000" w:themeColor="text1"/>
        </w:rPr>
      </w:pPr>
      <w:r w:rsidRPr="00FE003F">
        <w:rPr>
          <w:rFonts w:ascii="微軟正黑體" w:eastAsia="微軟正黑體" w:hAnsi="微軟正黑體" w:hint="eastAsia"/>
          <w:b/>
          <w:color w:val="000000" w:themeColor="text1"/>
        </w:rPr>
        <w:t>報名事項：</w:t>
      </w:r>
    </w:p>
    <w:p w:rsidR="00594BCB" w:rsidRPr="00FE003F" w:rsidRDefault="00594BCB" w:rsidP="00C2363F">
      <w:pPr>
        <w:pStyle w:val="a8"/>
        <w:spacing w:beforeLines="100" w:line="240" w:lineRule="exact"/>
        <w:ind w:leftChars="0" w:left="720"/>
        <w:rPr>
          <w:rFonts w:ascii="微軟正黑體" w:eastAsia="微軟正黑體" w:hAnsi="微軟正黑體"/>
          <w:b/>
          <w:color w:val="000000" w:themeColor="text1"/>
        </w:rPr>
      </w:pPr>
      <w:r w:rsidRPr="00FE003F">
        <w:rPr>
          <w:rFonts w:ascii="微軟正黑體" w:eastAsia="微軟正黑體" w:hAnsi="微軟正黑體" w:hint="eastAsia"/>
          <w:b/>
          <w:color w:val="000000" w:themeColor="text1"/>
        </w:rPr>
        <w:t>請於2022年2月25日前填妥上表，以郵寄、傳真或E-mail方式傳回至「中華民國風險管理學會 秘書處」即可。</w:t>
      </w:r>
    </w:p>
    <w:p w:rsidR="00594BCB" w:rsidRPr="00FE003F" w:rsidRDefault="00594BCB" w:rsidP="00594BCB">
      <w:pPr>
        <w:pStyle w:val="a8"/>
        <w:snapToGrid w:val="0"/>
        <w:spacing w:after="0" w:line="300" w:lineRule="exact"/>
        <w:ind w:leftChars="0" w:left="720"/>
        <w:rPr>
          <w:rFonts w:ascii="微軟正黑體" w:eastAsia="微軟正黑體" w:hAnsi="微軟正黑體"/>
          <w:b/>
          <w:color w:val="000000" w:themeColor="text1"/>
        </w:rPr>
      </w:pPr>
      <w:r w:rsidRPr="00FE003F">
        <w:rPr>
          <w:rFonts w:ascii="微軟正黑體" w:eastAsia="微軟正黑體" w:hAnsi="微軟正黑體" w:hint="eastAsia"/>
          <w:b/>
          <w:color w:val="000000" w:themeColor="text1"/>
        </w:rPr>
        <w:t xml:space="preserve">郵寄地址：105台北市松山區民權東路3段181號3樓  </w:t>
      </w:r>
    </w:p>
    <w:p w:rsidR="00594BCB" w:rsidRPr="00FE003F" w:rsidRDefault="00594BCB" w:rsidP="00594BCB">
      <w:pPr>
        <w:pStyle w:val="a8"/>
        <w:snapToGrid w:val="0"/>
        <w:spacing w:after="0" w:line="300" w:lineRule="exact"/>
        <w:ind w:leftChars="0" w:left="720"/>
        <w:rPr>
          <w:rFonts w:ascii="微軟正黑體" w:eastAsia="微軟正黑體" w:hAnsi="微軟正黑體"/>
          <w:b/>
          <w:bCs/>
          <w:color w:val="000000" w:themeColor="text1"/>
        </w:rPr>
      </w:pPr>
      <w:r w:rsidRPr="00FE003F">
        <w:rPr>
          <w:rFonts w:ascii="微軟正黑體" w:eastAsia="微軟正黑體" w:hAnsi="微軟正黑體" w:hint="eastAsia"/>
          <w:b/>
          <w:color w:val="000000" w:themeColor="text1"/>
        </w:rPr>
        <w:t>傳真電話：</w:t>
      </w:r>
      <w:r w:rsidRPr="00FE003F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(02)2545-0887  </w:t>
      </w:r>
      <w:r w:rsidRPr="00FE003F">
        <w:rPr>
          <w:rFonts w:ascii="微軟正黑體" w:eastAsia="微軟正黑體" w:hAnsi="微軟正黑體" w:hint="eastAsia"/>
          <w:b/>
          <w:color w:val="000000" w:themeColor="text1"/>
        </w:rPr>
        <w:t>連絡電話：</w:t>
      </w:r>
      <w:r w:rsidRPr="00FE003F">
        <w:rPr>
          <w:rFonts w:ascii="微軟正黑體" w:eastAsia="微軟正黑體" w:hAnsi="微軟正黑體"/>
          <w:b/>
          <w:bCs/>
          <w:noProof/>
          <w:color w:val="000000" w:themeColor="text1"/>
          <w:kern w:val="0"/>
        </w:rPr>
        <w:t>(</w:t>
      </w:r>
      <w:r w:rsidRPr="00FE003F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02)2716-0039黃秘書 </w:t>
      </w:r>
    </w:p>
    <w:p w:rsidR="00594BCB" w:rsidRPr="00FE003F" w:rsidRDefault="00594BCB" w:rsidP="00594BCB">
      <w:pPr>
        <w:pStyle w:val="a8"/>
        <w:snapToGrid w:val="0"/>
        <w:spacing w:after="0" w:line="300" w:lineRule="exact"/>
        <w:ind w:leftChars="0" w:left="720"/>
        <w:rPr>
          <w:color w:val="000000" w:themeColor="text1"/>
        </w:rPr>
      </w:pPr>
      <w:r w:rsidRPr="00FE003F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hyperlink r:id="rId7" w:history="1">
        <w:r w:rsidRPr="00FE003F">
          <w:rPr>
            <w:rStyle w:val="a9"/>
            <w:rFonts w:ascii="微軟正黑體" w:eastAsia="微軟正黑體" w:hAnsi="微軟正黑體" w:hint="eastAsia"/>
            <w:b/>
            <w:color w:val="000000" w:themeColor="text1"/>
          </w:rPr>
          <w:t>service</w:t>
        </w:r>
        <w:r w:rsidRPr="00FE003F">
          <w:rPr>
            <w:rStyle w:val="a9"/>
            <w:rFonts w:ascii="微軟正黑體" w:eastAsia="微軟正黑體" w:hAnsi="微軟正黑體" w:hint="eastAsia"/>
            <w:b/>
            <w:bCs/>
            <w:color w:val="000000" w:themeColor="text1"/>
          </w:rPr>
          <w:t>@rmst.org.tw</w:t>
        </w:r>
      </w:hyperlink>
    </w:p>
    <w:p w:rsidR="00594BCB" w:rsidRPr="00FE003F" w:rsidRDefault="00594BCB" w:rsidP="00594BCB">
      <w:pPr>
        <w:pStyle w:val="a8"/>
        <w:snapToGrid w:val="0"/>
        <w:spacing w:after="0" w:line="300" w:lineRule="exact"/>
        <w:ind w:leftChars="0" w:left="720"/>
        <w:rPr>
          <w:color w:val="000000" w:themeColor="text1"/>
        </w:rPr>
      </w:pPr>
    </w:p>
    <w:p w:rsidR="00594BCB" w:rsidRPr="00FE003F" w:rsidRDefault="00594BCB" w:rsidP="00FE003F">
      <w:pPr>
        <w:pStyle w:val="a8"/>
        <w:snapToGrid w:val="0"/>
        <w:spacing w:after="0" w:line="300" w:lineRule="exact"/>
        <w:ind w:leftChars="0" w:left="72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FE003F">
        <w:rPr>
          <w:rFonts w:ascii="微軟正黑體" w:eastAsia="微軟正黑體" w:hAnsi="微軟正黑體" w:cs="Courier New" w:hint="eastAsia"/>
          <w:b/>
          <w:color w:val="000000" w:themeColor="text1"/>
          <w:sz w:val="28"/>
          <w:szCs w:val="28"/>
        </w:rPr>
        <w:t>※ 請與會來賓務必</w:t>
      </w:r>
      <w:r w:rsidR="00FE003F" w:rsidRPr="00FE003F">
        <w:rPr>
          <w:rFonts w:ascii="微軟正黑體" w:eastAsia="微軟正黑體" w:hAnsi="微軟正黑體" w:cs="Courier New" w:hint="eastAsia"/>
          <w:b/>
          <w:color w:val="000000" w:themeColor="text1"/>
          <w:sz w:val="28"/>
          <w:szCs w:val="28"/>
        </w:rPr>
        <w:t>全程</w:t>
      </w:r>
      <w:r w:rsidRPr="00FE003F">
        <w:rPr>
          <w:rFonts w:ascii="微軟正黑體" w:eastAsia="微軟正黑體" w:hAnsi="微軟正黑體" w:cs="Courier New" w:hint="eastAsia"/>
          <w:b/>
          <w:color w:val="000000" w:themeColor="text1"/>
          <w:sz w:val="28"/>
          <w:szCs w:val="28"/>
        </w:rPr>
        <w:t>配戴口罩</w:t>
      </w:r>
      <w:r w:rsidR="00FE003F" w:rsidRPr="00FE003F">
        <w:rPr>
          <w:rFonts w:ascii="微軟正黑體" w:eastAsia="微軟正黑體" w:hAnsi="微軟正黑體" w:cs="Courier New" w:hint="eastAsia"/>
          <w:b/>
          <w:color w:val="000000" w:themeColor="text1"/>
          <w:sz w:val="28"/>
          <w:szCs w:val="28"/>
        </w:rPr>
        <w:t xml:space="preserve">，並遵循會場防疫指引實聯制登記 </w:t>
      </w:r>
      <w:r w:rsidRPr="00FE003F">
        <w:rPr>
          <w:rFonts w:ascii="微軟正黑體" w:eastAsia="微軟正黑體" w:hAnsi="微軟正黑體" w:cs="Courier New" w:hint="eastAsia"/>
          <w:b/>
          <w:color w:val="000000" w:themeColor="text1"/>
          <w:sz w:val="28"/>
          <w:szCs w:val="28"/>
        </w:rPr>
        <w:t>※</w:t>
      </w:r>
    </w:p>
    <w:sectPr w:rsidR="00594BCB" w:rsidRPr="00FE003F" w:rsidSect="001227F2">
      <w:pgSz w:w="11907" w:h="16840" w:code="9"/>
      <w:pgMar w:top="680" w:right="510" w:bottom="68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32" w:rsidRDefault="00FE0632">
      <w:r>
        <w:separator/>
      </w:r>
    </w:p>
  </w:endnote>
  <w:endnote w:type="continuationSeparator" w:id="1">
    <w:p w:rsidR="00FE0632" w:rsidRDefault="00FE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TC Regular">
    <w:altName w:val="微軟正黑體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32" w:rsidRDefault="00FE0632">
      <w:r>
        <w:separator/>
      </w:r>
    </w:p>
  </w:footnote>
  <w:footnote w:type="continuationSeparator" w:id="1">
    <w:p w:rsidR="00FE0632" w:rsidRDefault="00FE0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737"/>
    <w:multiLevelType w:val="hybridMultilevel"/>
    <w:tmpl w:val="F3A4A3D8"/>
    <w:lvl w:ilvl="0" w:tplc="95266854">
      <w:numFmt w:val="bullet"/>
      <w:lvlText w:val="※"/>
      <w:lvlJc w:val="left"/>
      <w:pPr>
        <w:tabs>
          <w:tab w:val="num" w:pos="6750"/>
        </w:tabs>
        <w:ind w:left="6750" w:hanging="360"/>
      </w:pPr>
      <w:rPr>
        <w:rFonts w:ascii="微軟正黑體" w:eastAsia="微軟正黑體" w:hAnsi="微軟正黑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350"/>
        </w:tabs>
        <w:ind w:left="7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830"/>
        </w:tabs>
        <w:ind w:left="7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310"/>
        </w:tabs>
        <w:ind w:left="8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790"/>
        </w:tabs>
        <w:ind w:left="8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270"/>
        </w:tabs>
        <w:ind w:left="9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50"/>
        </w:tabs>
        <w:ind w:left="9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230"/>
        </w:tabs>
        <w:ind w:left="10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710"/>
        </w:tabs>
        <w:ind w:left="10710" w:hanging="480"/>
      </w:pPr>
      <w:rPr>
        <w:rFonts w:ascii="Wingdings" w:hAnsi="Wingdings" w:hint="default"/>
      </w:rPr>
    </w:lvl>
  </w:abstractNum>
  <w:abstractNum w:abstractNumId="1">
    <w:nsid w:val="1D755967"/>
    <w:multiLevelType w:val="singleLevel"/>
    <w:tmpl w:val="0FE40E94"/>
    <w:lvl w:ilvl="0">
      <w:start w:val="1"/>
      <w:numFmt w:val="taiwaneseCountingThousand"/>
      <w:lvlText w:val="%1、"/>
      <w:lvlJc w:val="left"/>
      <w:pPr>
        <w:tabs>
          <w:tab w:val="num" w:pos="700"/>
        </w:tabs>
        <w:ind w:left="700" w:hanging="480"/>
      </w:pPr>
      <w:rPr>
        <w:rFonts w:hint="eastAsia"/>
      </w:rPr>
    </w:lvl>
  </w:abstractNum>
  <w:abstractNum w:abstractNumId="2">
    <w:nsid w:val="27D847F7"/>
    <w:multiLevelType w:val="hybridMultilevel"/>
    <w:tmpl w:val="F6E8A544"/>
    <w:lvl w:ilvl="0" w:tplc="206E8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4222CB"/>
    <w:multiLevelType w:val="singleLevel"/>
    <w:tmpl w:val="1AAA6E78"/>
    <w:lvl w:ilvl="0">
      <w:start w:val="1"/>
      <w:numFmt w:val="bullet"/>
      <w:lvlText w:val=""/>
      <w:lvlJc w:val="left"/>
      <w:rPr>
        <w:rFonts w:ascii="Wingdings" w:hAnsi="Wingdings" w:hint="default"/>
        <w:b w:val="0"/>
        <w:i w:val="0"/>
        <w:sz w:val="18"/>
      </w:rPr>
    </w:lvl>
  </w:abstractNum>
  <w:abstractNum w:abstractNumId="4">
    <w:nsid w:val="33B57263"/>
    <w:multiLevelType w:val="hybridMultilevel"/>
    <w:tmpl w:val="E5FCB316"/>
    <w:lvl w:ilvl="0" w:tplc="24B6D1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824404"/>
    <w:multiLevelType w:val="hybridMultilevel"/>
    <w:tmpl w:val="512A0BEA"/>
    <w:lvl w:ilvl="0" w:tplc="6D140B6E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color w:val="000000"/>
        <w:lang w:val="en-US"/>
      </w:rPr>
    </w:lvl>
    <w:lvl w:ilvl="1" w:tplc="1E8EA47E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765"/>
      </w:pPr>
      <w:rPr>
        <w:rFonts w:ascii="Times New Roman" w:hAnsi="Times New Roman" w:hint="eastAsia"/>
        <w:color w:val="auto"/>
      </w:rPr>
    </w:lvl>
    <w:lvl w:ilvl="2" w:tplc="838298BA">
      <w:start w:val="1"/>
      <w:numFmt w:val="decimal"/>
      <w:suff w:val="space"/>
      <w:lvlText w:val="%3."/>
      <w:lvlJc w:val="left"/>
      <w:pPr>
        <w:ind w:left="1935" w:hanging="330"/>
      </w:pPr>
      <w:rPr>
        <w:rFonts w:ascii="標楷體" w:hAnsi="標楷體" w:hint="eastAsia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6">
    <w:nsid w:val="5664030E"/>
    <w:multiLevelType w:val="hybridMultilevel"/>
    <w:tmpl w:val="36828986"/>
    <w:lvl w:ilvl="0" w:tplc="EA0EBA80">
      <w:start w:val="1"/>
      <w:numFmt w:val="taiwaneseCountingThousand"/>
      <w:lvlText w:val="%1、"/>
      <w:lvlJc w:val="left"/>
      <w:pPr>
        <w:tabs>
          <w:tab w:val="num" w:pos="425"/>
        </w:tabs>
        <w:ind w:left="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5"/>
        </w:tabs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5"/>
        </w:tabs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5"/>
        </w:tabs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5"/>
        </w:tabs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5"/>
        </w:tabs>
        <w:ind w:left="4265" w:hanging="480"/>
      </w:pPr>
    </w:lvl>
  </w:abstractNum>
  <w:abstractNum w:abstractNumId="7">
    <w:nsid w:val="5B19061F"/>
    <w:multiLevelType w:val="singleLevel"/>
    <w:tmpl w:val="27A449E2"/>
    <w:lvl w:ilvl="0">
      <w:start w:val="1"/>
      <w:numFmt w:val="taiwaneseCountingThousand"/>
      <w:pStyle w:val="1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8">
    <w:nsid w:val="6B6007C7"/>
    <w:multiLevelType w:val="singleLevel"/>
    <w:tmpl w:val="D9924790"/>
    <w:lvl w:ilvl="0">
      <w:start w:val="1"/>
      <w:numFmt w:val="taiwaneseCountingThousand"/>
      <w:pStyle w:val="2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275455"/>
    <w:rsid w:val="000301E8"/>
    <w:rsid w:val="00032474"/>
    <w:rsid w:val="00034D78"/>
    <w:rsid w:val="00041F76"/>
    <w:rsid w:val="00046356"/>
    <w:rsid w:val="000515AC"/>
    <w:rsid w:val="0005771C"/>
    <w:rsid w:val="00072E0D"/>
    <w:rsid w:val="000B2AD5"/>
    <w:rsid w:val="000B612D"/>
    <w:rsid w:val="000D099F"/>
    <w:rsid w:val="000D614E"/>
    <w:rsid w:val="000E0C7E"/>
    <w:rsid w:val="000F1A11"/>
    <w:rsid w:val="001227F2"/>
    <w:rsid w:val="00124CF9"/>
    <w:rsid w:val="001306A7"/>
    <w:rsid w:val="0014786A"/>
    <w:rsid w:val="00152358"/>
    <w:rsid w:val="00163AB5"/>
    <w:rsid w:val="00180388"/>
    <w:rsid w:val="0018489B"/>
    <w:rsid w:val="0019546F"/>
    <w:rsid w:val="001B040D"/>
    <w:rsid w:val="001C6796"/>
    <w:rsid w:val="001E3D97"/>
    <w:rsid w:val="00262083"/>
    <w:rsid w:val="00265CC9"/>
    <w:rsid w:val="00275455"/>
    <w:rsid w:val="00275E6A"/>
    <w:rsid w:val="00282362"/>
    <w:rsid w:val="002870D5"/>
    <w:rsid w:val="002B5328"/>
    <w:rsid w:val="002C1E05"/>
    <w:rsid w:val="002C5EA0"/>
    <w:rsid w:val="002E797C"/>
    <w:rsid w:val="002F7163"/>
    <w:rsid w:val="00316250"/>
    <w:rsid w:val="003323DA"/>
    <w:rsid w:val="00353890"/>
    <w:rsid w:val="0036647A"/>
    <w:rsid w:val="00392B22"/>
    <w:rsid w:val="003C13E2"/>
    <w:rsid w:val="003C3A8A"/>
    <w:rsid w:val="003D6AF0"/>
    <w:rsid w:val="003E68E5"/>
    <w:rsid w:val="003E6F88"/>
    <w:rsid w:val="0040163C"/>
    <w:rsid w:val="0043792E"/>
    <w:rsid w:val="00451B84"/>
    <w:rsid w:val="0047458C"/>
    <w:rsid w:val="0048537A"/>
    <w:rsid w:val="00495B72"/>
    <w:rsid w:val="004A160E"/>
    <w:rsid w:val="004B340B"/>
    <w:rsid w:val="004C0EBE"/>
    <w:rsid w:val="004C76EE"/>
    <w:rsid w:val="004E74F7"/>
    <w:rsid w:val="0051094E"/>
    <w:rsid w:val="00557C63"/>
    <w:rsid w:val="0056308A"/>
    <w:rsid w:val="005640B9"/>
    <w:rsid w:val="00590E8F"/>
    <w:rsid w:val="00594BCB"/>
    <w:rsid w:val="005A4120"/>
    <w:rsid w:val="005D6AA8"/>
    <w:rsid w:val="005E57F6"/>
    <w:rsid w:val="005E7333"/>
    <w:rsid w:val="005F38E4"/>
    <w:rsid w:val="00656528"/>
    <w:rsid w:val="006751D5"/>
    <w:rsid w:val="00676F7B"/>
    <w:rsid w:val="006826A0"/>
    <w:rsid w:val="00683051"/>
    <w:rsid w:val="0068679E"/>
    <w:rsid w:val="00697059"/>
    <w:rsid w:val="006A29D1"/>
    <w:rsid w:val="006B2740"/>
    <w:rsid w:val="006D0B87"/>
    <w:rsid w:val="006D5DAB"/>
    <w:rsid w:val="00713750"/>
    <w:rsid w:val="00722584"/>
    <w:rsid w:val="00726E0A"/>
    <w:rsid w:val="00731F1E"/>
    <w:rsid w:val="00737263"/>
    <w:rsid w:val="007607B9"/>
    <w:rsid w:val="00782360"/>
    <w:rsid w:val="007A6FB3"/>
    <w:rsid w:val="007C15EA"/>
    <w:rsid w:val="007D2807"/>
    <w:rsid w:val="007E573C"/>
    <w:rsid w:val="008027B1"/>
    <w:rsid w:val="00826DEE"/>
    <w:rsid w:val="00860082"/>
    <w:rsid w:val="00867CA1"/>
    <w:rsid w:val="00886B89"/>
    <w:rsid w:val="00895628"/>
    <w:rsid w:val="0089647E"/>
    <w:rsid w:val="008E6C2D"/>
    <w:rsid w:val="009008F4"/>
    <w:rsid w:val="009072E3"/>
    <w:rsid w:val="00933424"/>
    <w:rsid w:val="00933793"/>
    <w:rsid w:val="00966543"/>
    <w:rsid w:val="00974B7B"/>
    <w:rsid w:val="009B2BA1"/>
    <w:rsid w:val="009C3B4A"/>
    <w:rsid w:val="009D558D"/>
    <w:rsid w:val="009E14C2"/>
    <w:rsid w:val="009E61BF"/>
    <w:rsid w:val="00A00FD2"/>
    <w:rsid w:val="00A1213E"/>
    <w:rsid w:val="00A2482F"/>
    <w:rsid w:val="00A45081"/>
    <w:rsid w:val="00A61E5A"/>
    <w:rsid w:val="00A84555"/>
    <w:rsid w:val="00A86AE9"/>
    <w:rsid w:val="00A8785A"/>
    <w:rsid w:val="00AB378C"/>
    <w:rsid w:val="00AE2E8E"/>
    <w:rsid w:val="00AF008D"/>
    <w:rsid w:val="00B17C7F"/>
    <w:rsid w:val="00B46480"/>
    <w:rsid w:val="00B57F17"/>
    <w:rsid w:val="00B76179"/>
    <w:rsid w:val="00B917F6"/>
    <w:rsid w:val="00B94D34"/>
    <w:rsid w:val="00BB36F4"/>
    <w:rsid w:val="00BB5049"/>
    <w:rsid w:val="00BD7E76"/>
    <w:rsid w:val="00BF697C"/>
    <w:rsid w:val="00C06579"/>
    <w:rsid w:val="00C2363F"/>
    <w:rsid w:val="00C32136"/>
    <w:rsid w:val="00C42C5B"/>
    <w:rsid w:val="00C673C2"/>
    <w:rsid w:val="00C72D9C"/>
    <w:rsid w:val="00C813BB"/>
    <w:rsid w:val="00C90BA6"/>
    <w:rsid w:val="00CB05D6"/>
    <w:rsid w:val="00CE204E"/>
    <w:rsid w:val="00CF71AD"/>
    <w:rsid w:val="00D023A7"/>
    <w:rsid w:val="00D117DE"/>
    <w:rsid w:val="00D400C7"/>
    <w:rsid w:val="00D52617"/>
    <w:rsid w:val="00D753A6"/>
    <w:rsid w:val="00D8193B"/>
    <w:rsid w:val="00D929D9"/>
    <w:rsid w:val="00D9612D"/>
    <w:rsid w:val="00DF2A83"/>
    <w:rsid w:val="00E015AF"/>
    <w:rsid w:val="00E0452F"/>
    <w:rsid w:val="00E21B01"/>
    <w:rsid w:val="00E232BD"/>
    <w:rsid w:val="00E3271C"/>
    <w:rsid w:val="00E32E8F"/>
    <w:rsid w:val="00EA674C"/>
    <w:rsid w:val="00F063D0"/>
    <w:rsid w:val="00F1759B"/>
    <w:rsid w:val="00F21967"/>
    <w:rsid w:val="00F57E31"/>
    <w:rsid w:val="00F748F6"/>
    <w:rsid w:val="00FE003F"/>
    <w:rsid w:val="00FE0632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F9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124CF9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124CF9"/>
    <w:pPr>
      <w:numPr>
        <w:numId w:val="6"/>
      </w:numPr>
      <w:autoSpaceDE w:val="0"/>
      <w:autoSpaceDN w:val="0"/>
      <w:adjustRightInd w:val="0"/>
      <w:spacing w:before="480" w:line="360" w:lineRule="auto"/>
      <w:outlineLvl w:val="1"/>
    </w:pPr>
    <w:rPr>
      <w:rFonts w:ascii="Helvetica" w:hAnsi="Helvetica"/>
      <w:b/>
      <w:kern w:val="0"/>
    </w:rPr>
  </w:style>
  <w:style w:type="paragraph" w:styleId="5">
    <w:name w:val="heading 5"/>
    <w:basedOn w:val="a"/>
    <w:next w:val="a0"/>
    <w:qFormat/>
    <w:rsid w:val="00124CF9"/>
    <w:pPr>
      <w:autoSpaceDE w:val="0"/>
      <w:autoSpaceDN w:val="0"/>
      <w:adjustRightInd w:val="0"/>
      <w:spacing w:line="360" w:lineRule="auto"/>
      <w:ind w:left="1260" w:hanging="180"/>
      <w:outlineLvl w:val="4"/>
    </w:pPr>
    <w:rPr>
      <w:rFonts w:ascii="Helvetica" w:hAnsi="Helvetica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標題"/>
    <w:basedOn w:val="1"/>
    <w:rsid w:val="00124CF9"/>
    <w:pPr>
      <w:keepNext w:val="0"/>
      <w:autoSpaceDE w:val="0"/>
      <w:autoSpaceDN w:val="0"/>
      <w:adjustRightInd w:val="0"/>
      <w:spacing w:before="0" w:after="0" w:line="360" w:lineRule="auto"/>
      <w:jc w:val="center"/>
    </w:pPr>
    <w:rPr>
      <w:rFonts w:ascii="全真中圓體" w:eastAsia="全真中圓體" w:hAnsi="Helvetica"/>
      <w:b w:val="0"/>
      <w:kern w:val="0"/>
    </w:rPr>
  </w:style>
  <w:style w:type="paragraph" w:styleId="a0">
    <w:name w:val="Normal Indent"/>
    <w:basedOn w:val="a"/>
    <w:rsid w:val="00124CF9"/>
    <w:pPr>
      <w:ind w:left="480"/>
    </w:pPr>
  </w:style>
  <w:style w:type="paragraph" w:styleId="a5">
    <w:name w:val="header"/>
    <w:basedOn w:val="a"/>
    <w:rsid w:val="00124CF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24CF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rsid w:val="00124CF9"/>
    <w:pPr>
      <w:spacing w:line="240" w:lineRule="exact"/>
      <w:jc w:val="both"/>
    </w:pPr>
    <w:rPr>
      <w:rFonts w:eastAsia="細明體"/>
      <w:sz w:val="18"/>
    </w:rPr>
  </w:style>
  <w:style w:type="paragraph" w:styleId="a8">
    <w:name w:val="Body Text Indent"/>
    <w:basedOn w:val="a"/>
    <w:rsid w:val="0051094E"/>
    <w:pPr>
      <w:spacing w:after="120"/>
      <w:ind w:leftChars="200" w:left="480"/>
    </w:pPr>
  </w:style>
  <w:style w:type="character" w:styleId="a9">
    <w:name w:val="Hyperlink"/>
    <w:rsid w:val="00451B84"/>
    <w:rPr>
      <w:color w:val="0000FF"/>
      <w:u w:val="single"/>
    </w:rPr>
  </w:style>
  <w:style w:type="paragraph" w:customStyle="1" w:styleId="Default">
    <w:name w:val="Default"/>
    <w:rsid w:val="00594BC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94BC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rms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243</Words>
  <Characters>1390</Characters>
  <Application>Microsoft Office Word</Application>
  <DocSecurity>0</DocSecurity>
  <Lines>11</Lines>
  <Paragraphs>3</Paragraphs>
  <ScaleCrop>false</ScaleCrop>
  <Company>rmst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中華民國風險管理學會 函</dc:title>
  <dc:creator>中華民國風險管理學會</dc:creator>
  <cp:lastModifiedBy>User</cp:lastModifiedBy>
  <cp:revision>4</cp:revision>
  <cp:lastPrinted>2022-02-09T04:25:00Z</cp:lastPrinted>
  <dcterms:created xsi:type="dcterms:W3CDTF">2022-02-16T06:39:00Z</dcterms:created>
  <dcterms:modified xsi:type="dcterms:W3CDTF">2022-02-16T10:21:00Z</dcterms:modified>
</cp:coreProperties>
</file>